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8567C" w14:textId="77777777" w:rsidR="008A18D3" w:rsidRPr="00903A40" w:rsidRDefault="008A18D3" w:rsidP="006977AB">
      <w:pPr>
        <w:jc w:val="both"/>
        <w:rPr>
          <w:b/>
          <w:sz w:val="32"/>
          <w:szCs w:val="32"/>
          <w:u w:val="single"/>
        </w:rPr>
      </w:pPr>
    </w:p>
    <w:p w14:paraId="7DBAB1E7" w14:textId="3DA294DD" w:rsidR="004047D9" w:rsidRPr="00903A40" w:rsidRDefault="00977162" w:rsidP="006977AB">
      <w:pPr>
        <w:jc w:val="both"/>
        <w:rPr>
          <w:b/>
          <w:color w:val="EA4D6B"/>
          <w:sz w:val="32"/>
          <w:szCs w:val="32"/>
        </w:rPr>
      </w:pPr>
      <w:r>
        <w:rPr>
          <w:b/>
          <w:color w:val="EA4D6B"/>
          <w:sz w:val="32"/>
          <w:szCs w:val="32"/>
        </w:rPr>
        <w:t>E</w:t>
      </w:r>
      <w:r w:rsidR="00B256BC">
        <w:rPr>
          <w:b/>
          <w:color w:val="EA4D6B"/>
          <w:sz w:val="32"/>
          <w:szCs w:val="32"/>
        </w:rPr>
        <w:t>l IV Congreso de Enología de Castilla-La Mancha</w:t>
      </w:r>
      <w:r>
        <w:rPr>
          <w:b/>
          <w:color w:val="EA4D6B"/>
          <w:sz w:val="32"/>
          <w:szCs w:val="32"/>
        </w:rPr>
        <w:t xml:space="preserve"> </w:t>
      </w:r>
      <w:r w:rsidR="000C7CC1">
        <w:rPr>
          <w:b/>
          <w:color w:val="EA4D6B"/>
          <w:sz w:val="32"/>
          <w:szCs w:val="32"/>
        </w:rPr>
        <w:t xml:space="preserve">analizará fórmulas para mejorar la calidad y competitividad de los vinos </w:t>
      </w:r>
    </w:p>
    <w:p w14:paraId="003C32B6" w14:textId="2135AA71" w:rsidR="009B2FC2" w:rsidRDefault="00977162" w:rsidP="009C0CCE">
      <w:pPr>
        <w:jc w:val="both"/>
        <w:rPr>
          <w:sz w:val="28"/>
          <w:szCs w:val="28"/>
        </w:rPr>
      </w:pPr>
      <w:r>
        <w:rPr>
          <w:sz w:val="28"/>
          <w:szCs w:val="28"/>
        </w:rPr>
        <w:t>La sede de la Diputación de Ciudad Real ha acogido la presentación de este evento que se celebrará los días 4 y 5 de abril en Ciudad Real y contará con la presencia de destacadas figuras del mundo del vino y de la enología</w:t>
      </w:r>
    </w:p>
    <w:p w14:paraId="4C4FB525" w14:textId="0094D586" w:rsidR="00FC0EA7" w:rsidRDefault="00037A98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b/>
          <w:color w:val="EA4D6B"/>
          <w:sz w:val="24"/>
          <w:szCs w:val="24"/>
        </w:rPr>
        <w:t>2 de abril de 2024</w:t>
      </w:r>
      <w:r w:rsidR="004047D9" w:rsidRPr="00903A40">
        <w:rPr>
          <w:color w:val="EA4D6B"/>
          <w:sz w:val="28"/>
          <w:szCs w:val="28"/>
        </w:rPr>
        <w:t>.</w:t>
      </w:r>
      <w:r w:rsidR="004047D9">
        <w:rPr>
          <w:sz w:val="28"/>
          <w:szCs w:val="28"/>
        </w:rPr>
        <w:t xml:space="preserve">- </w:t>
      </w:r>
      <w:r w:rsidR="001875B0">
        <w:rPr>
          <w:rFonts w:cstheme="minorHAnsi"/>
          <w:sz w:val="24"/>
          <w:szCs w:val="24"/>
        </w:rPr>
        <w:t xml:space="preserve">El </w:t>
      </w:r>
      <w:r w:rsidR="00FC0EA7">
        <w:rPr>
          <w:rFonts w:cstheme="minorHAnsi"/>
          <w:sz w:val="24"/>
          <w:szCs w:val="24"/>
        </w:rPr>
        <w:t>tesorero del Colegio Oficial de Enología de Castilla-La Mancha, Luis Fernández, y la vicepresidenta de la Diputación Provincial de Ciudad Real, María Jesús Pelayo, han presentado el IV Congreso de Enología de Castilla-La Mancha, que se celebrará los días 4 y 5 de abril en la Escuela Técnica Superior de Ingenieros Agrónomos de Ciudad Real.</w:t>
      </w:r>
    </w:p>
    <w:p w14:paraId="63C91409" w14:textId="68D032F8" w:rsidR="00B426B6" w:rsidRDefault="00FC0EA7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Prestigiosos enólogos, sumilleres e investigadores se darán cita en este encuentro que tiene como objetivos principales dar a conocer las novedades y las últimas tendencias sobre el sector, promover la cultura del vino y fomentar el conocimiento sobre este producto. </w:t>
      </w:r>
      <w:r w:rsidR="00B256BC">
        <w:rPr>
          <w:rFonts w:cstheme="minorHAnsi"/>
          <w:sz w:val="24"/>
          <w:szCs w:val="24"/>
        </w:rPr>
        <w:t>Un total de 18 ponencias, 2 catas y una veintena de mostradores donde las empresas mostrarán sus productos y servicios</w:t>
      </w:r>
      <w:r w:rsidR="00977162">
        <w:rPr>
          <w:rFonts w:cstheme="minorHAnsi"/>
          <w:sz w:val="24"/>
          <w:szCs w:val="24"/>
        </w:rPr>
        <w:t>,</w:t>
      </w:r>
      <w:r w:rsidR="00B256BC">
        <w:rPr>
          <w:rFonts w:cstheme="minorHAnsi"/>
          <w:sz w:val="24"/>
          <w:szCs w:val="24"/>
        </w:rPr>
        <w:t xml:space="preserve"> son los componentes de este evento dirigido a colegiados, asociados, estudiantes y profesionales del sector enológico. </w:t>
      </w:r>
    </w:p>
    <w:p w14:paraId="0511BEC7" w14:textId="034526AC" w:rsidR="00FC0EA7" w:rsidRDefault="00FC0EA7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Entre los reputados ponentes se encuentran figuras muy relevantes como el </w:t>
      </w:r>
      <w:r w:rsidR="00B256BC">
        <w:rPr>
          <w:rFonts w:cstheme="minorHAnsi"/>
          <w:sz w:val="24"/>
          <w:szCs w:val="24"/>
        </w:rPr>
        <w:t xml:space="preserve">sumiller François Chartier, CEO de Chartier </w:t>
      </w:r>
      <w:proofErr w:type="spellStart"/>
      <w:r w:rsidR="00B256BC">
        <w:rPr>
          <w:rFonts w:cstheme="minorHAnsi"/>
          <w:sz w:val="24"/>
          <w:szCs w:val="24"/>
        </w:rPr>
        <w:t>World</w:t>
      </w:r>
      <w:proofErr w:type="spellEnd"/>
      <w:r w:rsidR="00B256BC">
        <w:rPr>
          <w:rFonts w:cstheme="minorHAnsi"/>
          <w:sz w:val="24"/>
          <w:szCs w:val="24"/>
        </w:rPr>
        <w:t xml:space="preserve"> </w:t>
      </w:r>
      <w:proofErr w:type="spellStart"/>
      <w:r w:rsidR="00B256BC">
        <w:rPr>
          <w:rFonts w:cstheme="minorHAnsi"/>
          <w:sz w:val="24"/>
          <w:szCs w:val="24"/>
        </w:rPr>
        <w:t>Lab</w:t>
      </w:r>
      <w:proofErr w:type="spellEnd"/>
      <w:r w:rsidR="00B256BC">
        <w:rPr>
          <w:rFonts w:cstheme="minorHAnsi"/>
          <w:sz w:val="24"/>
          <w:szCs w:val="24"/>
        </w:rPr>
        <w:t xml:space="preserve">; Philippe </w:t>
      </w:r>
      <w:proofErr w:type="spellStart"/>
      <w:r w:rsidR="00B256BC">
        <w:rPr>
          <w:rFonts w:cstheme="minorHAnsi"/>
          <w:sz w:val="24"/>
          <w:szCs w:val="24"/>
        </w:rPr>
        <w:t>Pela</w:t>
      </w:r>
      <w:r w:rsidR="00E01F6A">
        <w:rPr>
          <w:rFonts w:cstheme="minorHAnsi"/>
          <w:sz w:val="24"/>
          <w:szCs w:val="24"/>
        </w:rPr>
        <w:t>n</w:t>
      </w:r>
      <w:r w:rsidR="00B256BC">
        <w:rPr>
          <w:rFonts w:cstheme="minorHAnsi"/>
          <w:sz w:val="24"/>
          <w:szCs w:val="24"/>
        </w:rPr>
        <w:t>ne</w:t>
      </w:r>
      <w:proofErr w:type="spellEnd"/>
      <w:r w:rsidR="00B256BC">
        <w:rPr>
          <w:rFonts w:cstheme="minorHAnsi"/>
          <w:sz w:val="24"/>
          <w:szCs w:val="24"/>
        </w:rPr>
        <w:t xml:space="preserve">, asesor enológico de ‘La Vie en Rosé’ o el enólogo Pedro Sarrión. Junto a ellos, también estarán la profesora e investigadora de la Universidad de Castilla-La Mancha, Mónica Fernández, y la catedrática de Química Agrícola de la Universidad de Castilla-La Mancha, Rosario Salinas. </w:t>
      </w:r>
    </w:p>
    <w:p w14:paraId="4A9BD16B" w14:textId="4BDD184B" w:rsidR="00FC0EA7" w:rsidRPr="001C4624" w:rsidRDefault="00FC0EA7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 </w:t>
      </w:r>
      <w:r w:rsidRPr="001C4624">
        <w:rPr>
          <w:rFonts w:cstheme="minorHAnsi"/>
          <w:sz w:val="24"/>
          <w:szCs w:val="24"/>
        </w:rPr>
        <w:t xml:space="preserve">reconocido enólogo de la Bodega Puente de Rus en San Clemente y tesorero del Colegio Oficial de Enología de Castilla-La Mancha, Luis Fernández, </w:t>
      </w:r>
      <w:r w:rsidR="00977162" w:rsidRPr="001C4624">
        <w:rPr>
          <w:rFonts w:cstheme="minorHAnsi"/>
          <w:sz w:val="24"/>
          <w:szCs w:val="24"/>
        </w:rPr>
        <w:t>ha</w:t>
      </w:r>
      <w:r w:rsidR="00B35105" w:rsidRPr="001C4624">
        <w:rPr>
          <w:rFonts w:cstheme="minorHAnsi"/>
          <w:sz w:val="24"/>
          <w:szCs w:val="24"/>
        </w:rPr>
        <w:t xml:space="preserve"> señalado que es una cita para compartir ideas y conocimientos con el fin de mejorar la calidad y competitividad de los vinos y ha resaltado que se contará con ponentes muy acreditados en el sector de la enología</w:t>
      </w:r>
      <w:r w:rsidR="003F0C7E" w:rsidRPr="001C4624">
        <w:rPr>
          <w:rFonts w:cstheme="minorHAnsi"/>
          <w:sz w:val="24"/>
          <w:szCs w:val="24"/>
        </w:rPr>
        <w:t xml:space="preserve">. “Serán dos días </w:t>
      </w:r>
      <w:proofErr w:type="gramStart"/>
      <w:r w:rsidR="003F0C7E" w:rsidRPr="001C4624">
        <w:rPr>
          <w:rFonts w:cstheme="minorHAnsi"/>
          <w:sz w:val="24"/>
          <w:szCs w:val="24"/>
        </w:rPr>
        <w:t>muy intensos y muy productivos</w:t>
      </w:r>
      <w:proofErr w:type="gramEnd"/>
      <w:r w:rsidR="003F0C7E" w:rsidRPr="001C4624">
        <w:rPr>
          <w:rFonts w:cstheme="minorHAnsi"/>
          <w:sz w:val="24"/>
          <w:szCs w:val="24"/>
        </w:rPr>
        <w:t xml:space="preserve"> para los asistentes”, ha señalado Fernández, quien ha </w:t>
      </w:r>
      <w:r w:rsidR="001C4624">
        <w:rPr>
          <w:rFonts w:cstheme="minorHAnsi"/>
          <w:sz w:val="24"/>
          <w:szCs w:val="24"/>
        </w:rPr>
        <w:t xml:space="preserve">recordado </w:t>
      </w:r>
      <w:r w:rsidR="003F0C7E" w:rsidRPr="001C4624">
        <w:rPr>
          <w:rFonts w:cstheme="minorHAnsi"/>
          <w:sz w:val="24"/>
          <w:szCs w:val="24"/>
        </w:rPr>
        <w:t xml:space="preserve">que </w:t>
      </w:r>
      <w:r w:rsidR="001C4624">
        <w:rPr>
          <w:rFonts w:cstheme="minorHAnsi"/>
          <w:sz w:val="24"/>
          <w:szCs w:val="24"/>
        </w:rPr>
        <w:t xml:space="preserve">España cuenta con más de 950.000 hectáreas de viñedos y que este sector genera más de 400.000 empleos. Asimismo, ha indicado que Castilla-La Mancha es la primera comunidad productora de vino en España elaborando más del 50% de vino a nivel nacional, y Ciudad Real es la provincia de la región con mayor volumen de producción de vino. </w:t>
      </w:r>
    </w:p>
    <w:p w14:paraId="494FDC9F" w14:textId="3AD2AB67" w:rsidR="003F0C7E" w:rsidRPr="009C17C9" w:rsidRDefault="003F0C7E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9C17C9">
        <w:rPr>
          <w:rFonts w:cstheme="minorHAnsi"/>
          <w:sz w:val="24"/>
          <w:szCs w:val="24"/>
        </w:rPr>
        <w:t xml:space="preserve">Del mismo modo, ha resaltado que se abordarán temas muy importantes como las levaduras, técnicas, elaboraciones y crianzas </w:t>
      </w:r>
      <w:r w:rsidR="00C32215" w:rsidRPr="009C17C9">
        <w:rPr>
          <w:rFonts w:cstheme="minorHAnsi"/>
          <w:sz w:val="24"/>
          <w:szCs w:val="24"/>
        </w:rPr>
        <w:t>“</w:t>
      </w:r>
      <w:r w:rsidRPr="009C17C9">
        <w:rPr>
          <w:rFonts w:cstheme="minorHAnsi"/>
          <w:sz w:val="24"/>
          <w:szCs w:val="24"/>
        </w:rPr>
        <w:t>para desarrollar mejor nuestra actividad en las bodegas</w:t>
      </w:r>
      <w:r w:rsidR="00C32215" w:rsidRPr="009C17C9">
        <w:rPr>
          <w:rFonts w:cstheme="minorHAnsi"/>
          <w:sz w:val="24"/>
          <w:szCs w:val="24"/>
        </w:rPr>
        <w:t xml:space="preserve">” y ha apuntado que también se tratará el tema de la reducción de la huella de carbono “porque es una de las inquietudes y algo que exigen también los mercados”. </w:t>
      </w:r>
    </w:p>
    <w:p w14:paraId="59BAA0B3" w14:textId="4F91C445" w:rsidR="00FC0EA7" w:rsidRDefault="00FC0EA7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977162">
        <w:rPr>
          <w:rFonts w:cstheme="minorHAnsi"/>
          <w:sz w:val="24"/>
          <w:szCs w:val="24"/>
        </w:rPr>
        <w:lastRenderedPageBreak/>
        <w:t>Por su parte, la vicepresidenta de la Diputación de Ciudad Real responsable de</w:t>
      </w:r>
      <w:r w:rsidR="00977162" w:rsidRPr="00977162">
        <w:rPr>
          <w:rFonts w:cstheme="minorHAnsi"/>
          <w:sz w:val="24"/>
          <w:szCs w:val="24"/>
        </w:rPr>
        <w:t>l área de Impulso Sociocultural y Turístico</w:t>
      </w:r>
      <w:r w:rsidRPr="00977162">
        <w:rPr>
          <w:rFonts w:cstheme="minorHAnsi"/>
          <w:sz w:val="24"/>
          <w:szCs w:val="24"/>
        </w:rPr>
        <w:t xml:space="preserve">, </w:t>
      </w:r>
      <w:r w:rsidR="00977162" w:rsidRPr="00977162">
        <w:rPr>
          <w:rFonts w:cstheme="minorHAnsi"/>
          <w:sz w:val="24"/>
          <w:szCs w:val="24"/>
        </w:rPr>
        <w:t xml:space="preserve">además de gran conocedora del mundo del </w:t>
      </w:r>
      <w:r w:rsidR="00977162" w:rsidRPr="00B35105">
        <w:rPr>
          <w:rFonts w:cstheme="minorHAnsi"/>
          <w:sz w:val="24"/>
          <w:szCs w:val="24"/>
        </w:rPr>
        <w:t xml:space="preserve">vino, </w:t>
      </w:r>
      <w:r w:rsidRPr="00B35105">
        <w:rPr>
          <w:rFonts w:cstheme="minorHAnsi"/>
          <w:sz w:val="24"/>
          <w:szCs w:val="24"/>
        </w:rPr>
        <w:t>María Jesús Pelayo, ha</w:t>
      </w:r>
      <w:r w:rsidR="00B35105" w:rsidRPr="00B35105">
        <w:rPr>
          <w:rFonts w:cstheme="minorHAnsi"/>
          <w:sz w:val="24"/>
          <w:szCs w:val="24"/>
        </w:rPr>
        <w:t xml:space="preserve"> calificado</w:t>
      </w:r>
      <w:r w:rsidR="00B35105">
        <w:rPr>
          <w:rFonts w:cstheme="minorHAnsi"/>
          <w:sz w:val="24"/>
          <w:szCs w:val="24"/>
        </w:rPr>
        <w:t xml:space="preserve"> el Congreso como “un Congreso de calidad y muy importante para la provincia” y ha recordado el apoyo de la institución a este sector.</w:t>
      </w:r>
      <w:r w:rsidR="009C17C9">
        <w:rPr>
          <w:rFonts w:cstheme="minorHAnsi"/>
          <w:sz w:val="24"/>
          <w:szCs w:val="24"/>
        </w:rPr>
        <w:t xml:space="preserve"> En este sentido, se ha referido a la organización de FENAVIN, el proyecto de investigación con la UNED en el sector del enoturismo o la subvención concedida a Campo de Calatrava para promocionar el vino. </w:t>
      </w:r>
      <w:r w:rsidR="00B35105">
        <w:rPr>
          <w:rFonts w:cstheme="minorHAnsi"/>
          <w:sz w:val="24"/>
          <w:szCs w:val="24"/>
        </w:rPr>
        <w:t xml:space="preserve"> </w:t>
      </w:r>
    </w:p>
    <w:p w14:paraId="59159794" w14:textId="0A99DC51" w:rsidR="00495524" w:rsidRDefault="00495524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495524">
        <w:rPr>
          <w:rFonts w:cstheme="minorHAnsi"/>
          <w:sz w:val="24"/>
          <w:szCs w:val="24"/>
        </w:rPr>
        <w:t>La Diputación Provincial es el principal patrocinador de este Congreso, que también cuenta con la colaboración del Gobierno de Castilla-La Mancha, la Diputación Provincial de Albacete, el Ayuntamiento de Ciudad Real y la Universidad de Castilla-La Mancha, además de numerosas empresas relacionadas con el sector del vino.</w:t>
      </w:r>
    </w:p>
    <w:p w14:paraId="0F6D9436" w14:textId="536ED76F" w:rsidR="00692F1C" w:rsidRDefault="001875B0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Las personas interesadas en asistir</w:t>
      </w:r>
      <w:r w:rsidR="00977162">
        <w:rPr>
          <w:rFonts w:cstheme="minorHAnsi"/>
          <w:sz w:val="24"/>
          <w:szCs w:val="24"/>
        </w:rPr>
        <w:t xml:space="preserve"> aún</w:t>
      </w:r>
      <w:r>
        <w:rPr>
          <w:rFonts w:cstheme="minorHAnsi"/>
          <w:sz w:val="24"/>
          <w:szCs w:val="24"/>
        </w:rPr>
        <w:t xml:space="preserve"> pueden inscribirse completando el formulario </w:t>
      </w:r>
      <w:r w:rsidR="00692F1C">
        <w:rPr>
          <w:rFonts w:cstheme="minorHAnsi"/>
          <w:sz w:val="24"/>
          <w:szCs w:val="24"/>
        </w:rPr>
        <w:t xml:space="preserve">de inscripción en la página web del Colegio Oficial de Enología de Castilla-La Mancha, </w:t>
      </w:r>
      <w:hyperlink r:id="rId7" w:history="1">
        <w:r w:rsidR="00692F1C" w:rsidRPr="005A62D9">
          <w:rPr>
            <w:rStyle w:val="Hipervnculo"/>
            <w:rFonts w:cstheme="minorHAnsi"/>
            <w:sz w:val="24"/>
            <w:szCs w:val="24"/>
          </w:rPr>
          <w:t>https://colegioenologiaclm.es/iv-congreso-coeclm-2024/</w:t>
        </w:r>
      </w:hyperlink>
      <w:r w:rsidR="00692F1C">
        <w:rPr>
          <w:rFonts w:cstheme="minorHAnsi"/>
          <w:sz w:val="24"/>
          <w:szCs w:val="24"/>
        </w:rPr>
        <w:t xml:space="preserve">.   </w:t>
      </w:r>
    </w:p>
    <w:p w14:paraId="474A327C" w14:textId="1A5E45D0" w:rsidR="00B426B6" w:rsidRDefault="00B426B6" w:rsidP="0055143A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Programa completo </w:t>
      </w:r>
    </w:p>
    <w:p w14:paraId="33A74B02" w14:textId="02C80416" w:rsidR="00725200" w:rsidRDefault="00B426B6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 IV Congreso de Enología de Castilla-La Mancha se inaugurará el jueves 4 de abril a las 9,30 horas</w:t>
      </w:r>
      <w:r w:rsidR="00725200">
        <w:rPr>
          <w:rFonts w:cstheme="minorHAnsi"/>
          <w:sz w:val="24"/>
          <w:szCs w:val="24"/>
        </w:rPr>
        <w:t>, y t</w:t>
      </w:r>
      <w:r>
        <w:rPr>
          <w:rFonts w:cstheme="minorHAnsi"/>
          <w:sz w:val="24"/>
          <w:szCs w:val="24"/>
        </w:rPr>
        <w:t>ras ello, darán comienzo las diferentes ponencias</w:t>
      </w:r>
      <w:r w:rsidR="00725200">
        <w:rPr>
          <w:rFonts w:cstheme="minorHAnsi"/>
          <w:sz w:val="24"/>
          <w:szCs w:val="24"/>
        </w:rPr>
        <w:t xml:space="preserve">. A las 10,15 horas, la profesora e investigadora de la Universidad de Castilla-La Mancha, Mónica Fernández, hablará sobre ‘Innovación microbiana: Explorando las levaduras </w:t>
      </w:r>
      <w:r w:rsidR="00725200" w:rsidRPr="005764E2">
        <w:rPr>
          <w:rFonts w:cstheme="minorHAnsi"/>
          <w:i/>
          <w:iCs/>
          <w:sz w:val="24"/>
          <w:szCs w:val="24"/>
        </w:rPr>
        <w:t>No-</w:t>
      </w:r>
      <w:proofErr w:type="spellStart"/>
      <w:r w:rsidR="00725200" w:rsidRPr="005764E2">
        <w:rPr>
          <w:rFonts w:cstheme="minorHAnsi"/>
          <w:i/>
          <w:iCs/>
          <w:sz w:val="24"/>
          <w:szCs w:val="24"/>
        </w:rPr>
        <w:t>Saccharomyces</w:t>
      </w:r>
      <w:proofErr w:type="spellEnd"/>
      <w:r w:rsidR="00725200">
        <w:rPr>
          <w:rFonts w:cstheme="minorHAnsi"/>
          <w:sz w:val="24"/>
          <w:szCs w:val="24"/>
        </w:rPr>
        <w:t xml:space="preserve"> en la elaboración de vinos’. A las 11,00 horas, la catedrática de Química Agrícola de la Universidad de Castilla-La Mancha, Rosario Salinas, explicará el </w:t>
      </w:r>
      <w:r w:rsidR="00B540EA">
        <w:rPr>
          <w:rFonts w:cstheme="minorHAnsi"/>
          <w:sz w:val="24"/>
          <w:szCs w:val="24"/>
        </w:rPr>
        <w:t>‘E</w:t>
      </w:r>
      <w:r w:rsidR="00725200">
        <w:rPr>
          <w:rFonts w:cstheme="minorHAnsi"/>
          <w:sz w:val="24"/>
          <w:szCs w:val="24"/>
        </w:rPr>
        <w:t xml:space="preserve">fecto de los chips de sarmiento en la calidad de los vinos’. Las ponencias continuarán a las 12,15 horas con el enólogo Pedro Sarrión, quien disertará sobre ‘Vinificación de vinos tintos en grandes y pequeños volúmenes’.  Tras ello, a las 13,00 horas, intervendrá el asesor enológico de ‘La Vie en Rosé’, Philippe </w:t>
      </w:r>
      <w:proofErr w:type="spellStart"/>
      <w:r w:rsidR="00725200">
        <w:rPr>
          <w:rFonts w:cstheme="minorHAnsi"/>
          <w:sz w:val="24"/>
          <w:szCs w:val="24"/>
        </w:rPr>
        <w:t>Pelanne</w:t>
      </w:r>
      <w:proofErr w:type="spellEnd"/>
      <w:r w:rsidR="00725200">
        <w:rPr>
          <w:rFonts w:cstheme="minorHAnsi"/>
          <w:sz w:val="24"/>
          <w:szCs w:val="24"/>
        </w:rPr>
        <w:t xml:space="preserve">. </w:t>
      </w:r>
    </w:p>
    <w:p w14:paraId="1E10E4FB" w14:textId="43338C1C" w:rsidR="00E92935" w:rsidRDefault="00725200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Ya por la tarde, a las 15,30 horas,</w:t>
      </w:r>
      <w:r w:rsidR="00EB4507">
        <w:rPr>
          <w:rFonts w:cstheme="minorHAnsi"/>
          <w:sz w:val="24"/>
          <w:szCs w:val="24"/>
        </w:rPr>
        <w:t xml:space="preserve"> José Pedro Machado, de la empresa </w:t>
      </w:r>
      <w:proofErr w:type="spellStart"/>
      <w:r w:rsidR="00EB4507">
        <w:rPr>
          <w:rFonts w:cstheme="minorHAnsi"/>
          <w:sz w:val="24"/>
          <w:szCs w:val="24"/>
        </w:rPr>
        <w:t>Masilva</w:t>
      </w:r>
      <w:proofErr w:type="spellEnd"/>
      <w:r w:rsidR="00EB4507">
        <w:rPr>
          <w:rFonts w:cstheme="minorHAnsi"/>
          <w:sz w:val="24"/>
          <w:szCs w:val="24"/>
        </w:rPr>
        <w:t xml:space="preserve"> hablará sobre</w:t>
      </w:r>
      <w:r w:rsidR="00E92935">
        <w:rPr>
          <w:rFonts w:cstheme="minorHAnsi"/>
          <w:sz w:val="24"/>
          <w:szCs w:val="24"/>
        </w:rPr>
        <w:t xml:space="preserve"> ‘Maridaje de vino y tapón: un viejo problema con nuevos logros’. Tras ello, se irán sucediendo diferentes ponencias a cargo de José Luis Núñez, gerente de la empresa </w:t>
      </w:r>
      <w:proofErr w:type="spellStart"/>
      <w:r w:rsidR="00E92935">
        <w:rPr>
          <w:rFonts w:cstheme="minorHAnsi"/>
          <w:sz w:val="24"/>
          <w:szCs w:val="24"/>
        </w:rPr>
        <w:t>Enocentro</w:t>
      </w:r>
      <w:proofErr w:type="spellEnd"/>
      <w:r w:rsidR="00E92935">
        <w:rPr>
          <w:rFonts w:cstheme="minorHAnsi"/>
          <w:sz w:val="24"/>
          <w:szCs w:val="24"/>
        </w:rPr>
        <w:t xml:space="preserve">, que hablará sobre ‘Revelación de tioles volátiles’; el director técnico de </w:t>
      </w:r>
      <w:proofErr w:type="spellStart"/>
      <w:r w:rsidR="00E92935">
        <w:rPr>
          <w:rFonts w:cstheme="minorHAnsi"/>
          <w:sz w:val="24"/>
          <w:szCs w:val="24"/>
        </w:rPr>
        <w:t>Agrovin</w:t>
      </w:r>
      <w:proofErr w:type="spellEnd"/>
      <w:r w:rsidR="00E92935">
        <w:rPr>
          <w:rFonts w:cstheme="minorHAnsi"/>
          <w:sz w:val="24"/>
          <w:szCs w:val="24"/>
        </w:rPr>
        <w:t xml:space="preserve">, Ricardo Jurado, disertará sobre ‘Industria 4.0 en el sector enológico: nuevos retos, nuevas oportunidades’; y el coordinador Centro-Sur de AEB Ibérica, Juan Carlos Andrés, profundizará en la ‘Generación de tioles en fermentación’. A las 17,10 horas, Vicente Cortés, director técnico de </w:t>
      </w:r>
      <w:proofErr w:type="spellStart"/>
      <w:r w:rsidR="00E92935">
        <w:rPr>
          <w:rFonts w:cstheme="minorHAnsi"/>
          <w:sz w:val="24"/>
          <w:szCs w:val="24"/>
        </w:rPr>
        <w:t>Erbslöh</w:t>
      </w:r>
      <w:proofErr w:type="spellEnd"/>
      <w:r w:rsidR="00E92935">
        <w:rPr>
          <w:rFonts w:cstheme="minorHAnsi"/>
          <w:sz w:val="24"/>
          <w:szCs w:val="24"/>
        </w:rPr>
        <w:t xml:space="preserve"> España, y David Carmona, delegado técnico comercial de Castilla-La Mancha, disertarán sobre ‘Estabilización fenólica de vinos blancos y rosados’. </w:t>
      </w:r>
    </w:p>
    <w:p w14:paraId="31FC7448" w14:textId="77777777" w:rsidR="00E92935" w:rsidRDefault="00E92935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las 17,35 horas, Diego Fernández, director de </w:t>
      </w:r>
      <w:proofErr w:type="spellStart"/>
      <w:r>
        <w:rPr>
          <w:rFonts w:cstheme="minorHAnsi"/>
          <w:sz w:val="24"/>
          <w:szCs w:val="24"/>
        </w:rPr>
        <w:t>The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Wine</w:t>
      </w:r>
      <w:proofErr w:type="spellEnd"/>
      <w:r>
        <w:rPr>
          <w:rFonts w:cstheme="minorHAnsi"/>
          <w:sz w:val="24"/>
          <w:szCs w:val="24"/>
        </w:rPr>
        <w:t xml:space="preserve"> Luthier, junto con </w:t>
      </w:r>
      <w:proofErr w:type="spellStart"/>
      <w:r>
        <w:rPr>
          <w:rFonts w:cstheme="minorHAnsi"/>
          <w:sz w:val="24"/>
          <w:szCs w:val="24"/>
        </w:rPr>
        <w:t>Enartis</w:t>
      </w:r>
      <w:proofErr w:type="spellEnd"/>
      <w:r>
        <w:rPr>
          <w:rFonts w:cstheme="minorHAnsi"/>
          <w:sz w:val="24"/>
          <w:szCs w:val="24"/>
        </w:rPr>
        <w:t xml:space="preserve"> ofrecerán una ponencia acompañada de cata denominada ‘WPS (</w:t>
      </w:r>
      <w:proofErr w:type="spellStart"/>
      <w:r>
        <w:rPr>
          <w:rFonts w:cstheme="minorHAnsi"/>
          <w:sz w:val="24"/>
          <w:szCs w:val="24"/>
        </w:rPr>
        <w:t>Wine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positioning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System</w:t>
      </w:r>
      <w:proofErr w:type="spellEnd"/>
      <w:r>
        <w:rPr>
          <w:rFonts w:cstheme="minorHAnsi"/>
          <w:sz w:val="24"/>
          <w:szCs w:val="24"/>
        </w:rPr>
        <w:t>): descubre si tu vino va a gustar a tu cliente objetivo’. Tras ello, se celebrará la Asamblea del Colegio Oficial de Enología de Castilla-La Mancha y para finalizar la jornada habrá una cena de gala.</w:t>
      </w:r>
    </w:p>
    <w:p w14:paraId="58DD3D53" w14:textId="77777777" w:rsidR="00594AF2" w:rsidRDefault="00E92935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 viernes 5 de abril, </w:t>
      </w:r>
      <w:r w:rsidR="002F5C5A">
        <w:rPr>
          <w:rFonts w:cstheme="minorHAnsi"/>
          <w:sz w:val="24"/>
          <w:szCs w:val="24"/>
        </w:rPr>
        <w:t xml:space="preserve">a las 9,00 horas, José María de la Fuente Guitart, gerente y director técnico de Fusión Vínica ofrecerá la primera ponencia de este día hablando de ‘DAL CIN </w:t>
      </w:r>
      <w:r w:rsidR="002F5C5A">
        <w:rPr>
          <w:rFonts w:cstheme="minorHAnsi"/>
          <w:sz w:val="24"/>
          <w:szCs w:val="24"/>
        </w:rPr>
        <w:lastRenderedPageBreak/>
        <w:t xml:space="preserve">75 años de innovación y aplicaciones para la Enología’. Tras él, </w:t>
      </w:r>
      <w:proofErr w:type="spellStart"/>
      <w:r w:rsidR="002F5C5A">
        <w:rPr>
          <w:rFonts w:cstheme="minorHAnsi"/>
          <w:sz w:val="24"/>
          <w:szCs w:val="24"/>
        </w:rPr>
        <w:t>Serigio</w:t>
      </w:r>
      <w:proofErr w:type="spellEnd"/>
      <w:r w:rsidR="002F5C5A">
        <w:rPr>
          <w:rFonts w:cstheme="minorHAnsi"/>
          <w:sz w:val="24"/>
          <w:szCs w:val="24"/>
        </w:rPr>
        <w:t xml:space="preserve"> Gonçalves, socio gerente y director de calidad de </w:t>
      </w:r>
      <w:proofErr w:type="spellStart"/>
      <w:r w:rsidR="00594AF2">
        <w:rPr>
          <w:rFonts w:cstheme="minorHAnsi"/>
          <w:sz w:val="24"/>
          <w:szCs w:val="24"/>
        </w:rPr>
        <w:t>Tonnellerie</w:t>
      </w:r>
      <w:proofErr w:type="spellEnd"/>
      <w:r w:rsidR="00594AF2">
        <w:rPr>
          <w:rFonts w:cstheme="minorHAnsi"/>
          <w:sz w:val="24"/>
          <w:szCs w:val="24"/>
        </w:rPr>
        <w:t xml:space="preserve"> J.M. Gonçalves hablará sobre ‘Onyx </w:t>
      </w:r>
      <w:proofErr w:type="spellStart"/>
      <w:r w:rsidR="00594AF2">
        <w:rPr>
          <w:rFonts w:cstheme="minorHAnsi"/>
          <w:sz w:val="24"/>
          <w:szCs w:val="24"/>
        </w:rPr>
        <w:t>System</w:t>
      </w:r>
      <w:proofErr w:type="spellEnd"/>
      <w:r w:rsidR="00594AF2">
        <w:rPr>
          <w:rFonts w:cstheme="minorHAnsi"/>
          <w:sz w:val="24"/>
          <w:szCs w:val="24"/>
        </w:rPr>
        <w:t xml:space="preserve"> y Onyx </w:t>
      </w:r>
      <w:proofErr w:type="spellStart"/>
      <w:r w:rsidR="00594AF2">
        <w:rPr>
          <w:rFonts w:cstheme="minorHAnsi"/>
          <w:sz w:val="24"/>
          <w:szCs w:val="24"/>
        </w:rPr>
        <w:t>Fusion</w:t>
      </w:r>
      <w:proofErr w:type="spellEnd"/>
      <w:r w:rsidR="00594AF2">
        <w:rPr>
          <w:rFonts w:cstheme="minorHAnsi"/>
          <w:sz w:val="24"/>
          <w:szCs w:val="24"/>
        </w:rPr>
        <w:t xml:space="preserve">: el revolucionario tostado con rocas volcánicas’; Juan Alberto Iniesta, director técnico y comercial de </w:t>
      </w:r>
      <w:proofErr w:type="spellStart"/>
      <w:r w:rsidR="00594AF2">
        <w:rPr>
          <w:rFonts w:cstheme="minorHAnsi"/>
          <w:sz w:val="24"/>
          <w:szCs w:val="24"/>
        </w:rPr>
        <w:t>Oeno</w:t>
      </w:r>
      <w:proofErr w:type="spellEnd"/>
      <w:r w:rsidR="00594AF2">
        <w:rPr>
          <w:rFonts w:cstheme="minorHAnsi"/>
          <w:sz w:val="24"/>
          <w:szCs w:val="24"/>
        </w:rPr>
        <w:t xml:space="preserve"> Tecnología, y Antonio Serrano, director técnico y comercial de </w:t>
      </w:r>
      <w:proofErr w:type="spellStart"/>
      <w:r w:rsidR="00594AF2">
        <w:rPr>
          <w:rFonts w:cstheme="minorHAnsi"/>
          <w:sz w:val="24"/>
          <w:szCs w:val="24"/>
        </w:rPr>
        <w:t>Wiberica</w:t>
      </w:r>
      <w:proofErr w:type="spellEnd"/>
      <w:r w:rsidR="00594AF2">
        <w:rPr>
          <w:rFonts w:cstheme="minorHAnsi"/>
          <w:sz w:val="24"/>
          <w:szCs w:val="24"/>
        </w:rPr>
        <w:t xml:space="preserve"> </w:t>
      </w:r>
      <w:proofErr w:type="spellStart"/>
      <w:r w:rsidR="00594AF2">
        <w:rPr>
          <w:rFonts w:cstheme="minorHAnsi"/>
          <w:sz w:val="24"/>
          <w:szCs w:val="24"/>
        </w:rPr>
        <w:t>Biotec</w:t>
      </w:r>
      <w:proofErr w:type="spellEnd"/>
      <w:r w:rsidR="00594AF2">
        <w:rPr>
          <w:rFonts w:cstheme="minorHAnsi"/>
          <w:sz w:val="24"/>
          <w:szCs w:val="24"/>
        </w:rPr>
        <w:t xml:space="preserve">, expondrán ‘Enfoque en la tendencia: herramientas tecnológicas como aliado en un mundo de gustos que cambian y moda que manda’. A continuación, David Castilla y Miguel Acero, de Castilla y Campos y </w:t>
      </w:r>
      <w:proofErr w:type="spellStart"/>
      <w:r w:rsidR="00594AF2">
        <w:rPr>
          <w:rFonts w:cstheme="minorHAnsi"/>
          <w:sz w:val="24"/>
          <w:szCs w:val="24"/>
        </w:rPr>
        <w:t>Bucher</w:t>
      </w:r>
      <w:proofErr w:type="spellEnd"/>
      <w:r w:rsidR="00594AF2">
        <w:rPr>
          <w:rFonts w:cstheme="minorHAnsi"/>
          <w:sz w:val="24"/>
          <w:szCs w:val="24"/>
        </w:rPr>
        <w:t xml:space="preserve"> </w:t>
      </w:r>
      <w:proofErr w:type="spellStart"/>
      <w:r w:rsidR="00594AF2">
        <w:rPr>
          <w:rFonts w:cstheme="minorHAnsi"/>
          <w:sz w:val="24"/>
          <w:szCs w:val="24"/>
        </w:rPr>
        <w:t>Vaslin</w:t>
      </w:r>
      <w:proofErr w:type="spellEnd"/>
      <w:r w:rsidR="00594AF2">
        <w:rPr>
          <w:rFonts w:cstheme="minorHAnsi"/>
          <w:sz w:val="24"/>
          <w:szCs w:val="24"/>
        </w:rPr>
        <w:t xml:space="preserve"> hablarán sobre ‘Filtración </w:t>
      </w:r>
      <w:proofErr w:type="spellStart"/>
      <w:r w:rsidR="00594AF2">
        <w:rPr>
          <w:rFonts w:cstheme="minorHAnsi"/>
          <w:sz w:val="24"/>
          <w:szCs w:val="24"/>
        </w:rPr>
        <w:t>Bucher</w:t>
      </w:r>
      <w:proofErr w:type="spellEnd"/>
      <w:r w:rsidR="00594AF2">
        <w:rPr>
          <w:rFonts w:cstheme="minorHAnsi"/>
          <w:sz w:val="24"/>
          <w:szCs w:val="24"/>
        </w:rPr>
        <w:t xml:space="preserve"> </w:t>
      </w:r>
      <w:proofErr w:type="spellStart"/>
      <w:r w:rsidR="00594AF2">
        <w:rPr>
          <w:rFonts w:cstheme="minorHAnsi"/>
          <w:sz w:val="24"/>
          <w:szCs w:val="24"/>
        </w:rPr>
        <w:t>Vaslin</w:t>
      </w:r>
      <w:proofErr w:type="spellEnd"/>
      <w:r w:rsidR="00594AF2">
        <w:rPr>
          <w:rFonts w:cstheme="minorHAnsi"/>
          <w:sz w:val="24"/>
          <w:szCs w:val="24"/>
        </w:rPr>
        <w:t xml:space="preserve"> </w:t>
      </w:r>
      <w:proofErr w:type="spellStart"/>
      <w:r w:rsidR="00594AF2">
        <w:rPr>
          <w:rFonts w:cstheme="minorHAnsi"/>
          <w:sz w:val="24"/>
          <w:szCs w:val="24"/>
        </w:rPr>
        <w:t>Flavy</w:t>
      </w:r>
      <w:proofErr w:type="spellEnd"/>
      <w:r w:rsidR="00594AF2">
        <w:rPr>
          <w:rFonts w:cstheme="minorHAnsi"/>
          <w:sz w:val="24"/>
          <w:szCs w:val="24"/>
        </w:rPr>
        <w:t>: nuevos procesos automáticos, sencillos, intuitivos y fiables’; Juan Serrano, director de ventas de Espirituosos, Vinos y Sidras, ofrecerá la conferencia ‘</w:t>
      </w:r>
      <w:proofErr w:type="spellStart"/>
      <w:r w:rsidR="00594AF2">
        <w:rPr>
          <w:rFonts w:cstheme="minorHAnsi"/>
          <w:sz w:val="24"/>
          <w:szCs w:val="24"/>
        </w:rPr>
        <w:t>Verallia</w:t>
      </w:r>
      <w:proofErr w:type="spellEnd"/>
      <w:r w:rsidR="00594AF2">
        <w:rPr>
          <w:rFonts w:cstheme="minorHAnsi"/>
          <w:sz w:val="24"/>
          <w:szCs w:val="24"/>
        </w:rPr>
        <w:t xml:space="preserve">: sostenibilidad e innovación’. Tras una pausa, Raúl Moya, responsable de negocio Vino y Aceituna de </w:t>
      </w:r>
      <w:proofErr w:type="spellStart"/>
      <w:r w:rsidR="00594AF2">
        <w:rPr>
          <w:rFonts w:cstheme="minorHAnsi"/>
          <w:sz w:val="24"/>
          <w:szCs w:val="24"/>
        </w:rPr>
        <w:t>Foss</w:t>
      </w:r>
      <w:proofErr w:type="spellEnd"/>
      <w:r w:rsidR="00594AF2">
        <w:rPr>
          <w:rFonts w:cstheme="minorHAnsi"/>
          <w:sz w:val="24"/>
          <w:szCs w:val="24"/>
        </w:rPr>
        <w:t xml:space="preserve">, expondrá ‘Más datos con menos esfuerzo: descubre el nuevo </w:t>
      </w:r>
      <w:proofErr w:type="spellStart"/>
      <w:r w:rsidR="00594AF2">
        <w:rPr>
          <w:rFonts w:cstheme="minorHAnsi"/>
          <w:sz w:val="24"/>
          <w:szCs w:val="24"/>
        </w:rPr>
        <w:t>WineScan</w:t>
      </w:r>
      <w:proofErr w:type="spellEnd"/>
      <w:r w:rsidR="00594AF2">
        <w:rPr>
          <w:rFonts w:cstheme="minorHAnsi"/>
          <w:sz w:val="24"/>
          <w:szCs w:val="24"/>
        </w:rPr>
        <w:t xml:space="preserve"> TM3’; César Rivera Triguero, ingeniero agrónomo y tecnólogo de alimentos además de director de proyectos de Phi &amp; Reda Ibérica, junto a Giovanni </w:t>
      </w:r>
      <w:proofErr w:type="spellStart"/>
      <w:r w:rsidR="00594AF2">
        <w:rPr>
          <w:rFonts w:cstheme="minorHAnsi"/>
          <w:sz w:val="24"/>
          <w:szCs w:val="24"/>
        </w:rPr>
        <w:t>Piatto</w:t>
      </w:r>
      <w:proofErr w:type="spellEnd"/>
      <w:r w:rsidR="00594AF2">
        <w:rPr>
          <w:rFonts w:cstheme="minorHAnsi"/>
          <w:sz w:val="24"/>
          <w:szCs w:val="24"/>
        </w:rPr>
        <w:t xml:space="preserve">, ingeniero industrial CEO de Reda SPA Italia, se referirán a ‘Técnicas de fraccionamiento selectivo en el sector enológico’. </w:t>
      </w:r>
    </w:p>
    <w:p w14:paraId="3BCD846E" w14:textId="2DC108C3" w:rsidR="00E92935" w:rsidRDefault="00594AF2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las 12,30 horas, François</w:t>
      </w:r>
      <w:r w:rsidR="00480220">
        <w:rPr>
          <w:rFonts w:cstheme="minorHAnsi"/>
          <w:sz w:val="24"/>
          <w:szCs w:val="24"/>
        </w:rPr>
        <w:t xml:space="preserve"> Chartier, CEO de Chartier </w:t>
      </w:r>
      <w:proofErr w:type="spellStart"/>
      <w:r w:rsidR="00480220">
        <w:rPr>
          <w:rFonts w:cstheme="minorHAnsi"/>
          <w:sz w:val="24"/>
          <w:szCs w:val="24"/>
        </w:rPr>
        <w:t>World</w:t>
      </w:r>
      <w:proofErr w:type="spellEnd"/>
      <w:r w:rsidR="00480220">
        <w:rPr>
          <w:rFonts w:cstheme="minorHAnsi"/>
          <w:sz w:val="24"/>
          <w:szCs w:val="24"/>
        </w:rPr>
        <w:t xml:space="preserve"> </w:t>
      </w:r>
      <w:proofErr w:type="spellStart"/>
      <w:r w:rsidR="00480220">
        <w:rPr>
          <w:rFonts w:cstheme="minorHAnsi"/>
          <w:sz w:val="24"/>
          <w:szCs w:val="24"/>
        </w:rPr>
        <w:t>Lab</w:t>
      </w:r>
      <w:proofErr w:type="spellEnd"/>
      <w:r w:rsidR="00480220">
        <w:rPr>
          <w:rFonts w:cstheme="minorHAnsi"/>
          <w:sz w:val="24"/>
          <w:szCs w:val="24"/>
        </w:rPr>
        <w:t xml:space="preserve">, ofrecerá una ponencia acompañada de cata sobre ‘La ciencia aromática de las armonías moleculares para magnificar los vinos de Castilla-La Mancha’. Tras ello, a las 13,45 horas tendrá lugar la clausura del Congreso y posterior comida. </w:t>
      </w:r>
      <w:r>
        <w:rPr>
          <w:rFonts w:cstheme="minorHAnsi"/>
          <w:sz w:val="24"/>
          <w:szCs w:val="24"/>
        </w:rPr>
        <w:t xml:space="preserve"> </w:t>
      </w:r>
    </w:p>
    <w:p w14:paraId="47F04011" w14:textId="676AFD12" w:rsidR="00B426B6" w:rsidRDefault="00725200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5751EC2" w14:textId="4079787B" w:rsidR="00261B69" w:rsidRPr="00261B69" w:rsidRDefault="00B256BC" w:rsidP="0055143A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Empresas patrocinadoras</w:t>
      </w:r>
    </w:p>
    <w:p w14:paraId="7FD948C1" w14:textId="1A2B6B86" w:rsidR="00002D81" w:rsidRDefault="00B256BC" w:rsidP="00B256BC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Además de las instituciones, el IV Congreso de Enología de Castilla-La Mancha cuenta con el patrocinio de un total de 28 empresas del </w:t>
      </w:r>
      <w:r w:rsidRPr="00C61B10">
        <w:rPr>
          <w:rFonts w:cstheme="minorHAnsi"/>
          <w:sz w:val="24"/>
          <w:szCs w:val="24"/>
        </w:rPr>
        <w:t>sector. Concretamente,</w:t>
      </w:r>
      <w:r w:rsidR="004C4719" w:rsidRPr="00C61B10">
        <w:rPr>
          <w:rFonts w:cstheme="minorHAnsi"/>
          <w:sz w:val="24"/>
          <w:szCs w:val="24"/>
        </w:rPr>
        <w:t xml:space="preserve"> </w:t>
      </w:r>
      <w:proofErr w:type="spellStart"/>
      <w:r w:rsidR="00FB24E4" w:rsidRPr="00C61B10">
        <w:rPr>
          <w:rFonts w:cstheme="minorHAnsi"/>
          <w:sz w:val="24"/>
          <w:szCs w:val="24"/>
        </w:rPr>
        <w:t>Enartis</w:t>
      </w:r>
      <w:proofErr w:type="spellEnd"/>
      <w:r w:rsidR="005764E2">
        <w:rPr>
          <w:rFonts w:cstheme="minorHAnsi"/>
          <w:sz w:val="24"/>
          <w:szCs w:val="24"/>
        </w:rPr>
        <w:t>/</w:t>
      </w:r>
      <w:proofErr w:type="spellStart"/>
      <w:r w:rsidR="00FB24E4">
        <w:rPr>
          <w:rFonts w:cstheme="minorHAnsi"/>
          <w:sz w:val="24"/>
          <w:szCs w:val="24"/>
        </w:rPr>
        <w:t>Wine</w:t>
      </w:r>
      <w:proofErr w:type="spellEnd"/>
      <w:r w:rsidR="00FB24E4">
        <w:rPr>
          <w:rFonts w:cstheme="minorHAnsi"/>
          <w:sz w:val="24"/>
          <w:szCs w:val="24"/>
        </w:rPr>
        <w:t xml:space="preserve"> Luthier, </w:t>
      </w:r>
      <w:proofErr w:type="spellStart"/>
      <w:r w:rsidR="00FB24E4">
        <w:rPr>
          <w:rFonts w:cstheme="minorHAnsi"/>
          <w:sz w:val="24"/>
          <w:szCs w:val="24"/>
        </w:rPr>
        <w:t>Enocentro</w:t>
      </w:r>
      <w:proofErr w:type="spellEnd"/>
      <w:r w:rsidR="00FB24E4">
        <w:rPr>
          <w:rFonts w:cstheme="minorHAnsi"/>
          <w:sz w:val="24"/>
          <w:szCs w:val="24"/>
        </w:rPr>
        <w:t xml:space="preserve">, </w:t>
      </w:r>
      <w:proofErr w:type="spellStart"/>
      <w:r w:rsidR="00FB24E4">
        <w:rPr>
          <w:rFonts w:cstheme="minorHAnsi"/>
          <w:sz w:val="24"/>
          <w:szCs w:val="24"/>
        </w:rPr>
        <w:t>Agrovin</w:t>
      </w:r>
      <w:proofErr w:type="spellEnd"/>
      <w:r w:rsidR="00FB24E4">
        <w:rPr>
          <w:rFonts w:cstheme="minorHAnsi"/>
          <w:sz w:val="24"/>
          <w:szCs w:val="24"/>
        </w:rPr>
        <w:t>, AEB</w:t>
      </w:r>
      <w:r w:rsidR="005764E2">
        <w:rPr>
          <w:rFonts w:cstheme="minorHAnsi"/>
          <w:sz w:val="24"/>
          <w:szCs w:val="24"/>
        </w:rPr>
        <w:t xml:space="preserve"> Ibérica</w:t>
      </w:r>
      <w:r w:rsidR="00FB24E4">
        <w:rPr>
          <w:rFonts w:cstheme="minorHAnsi"/>
          <w:sz w:val="24"/>
          <w:szCs w:val="24"/>
        </w:rPr>
        <w:t xml:space="preserve">, </w:t>
      </w:r>
      <w:proofErr w:type="spellStart"/>
      <w:r w:rsidR="00FB24E4">
        <w:rPr>
          <w:rFonts w:cstheme="minorHAnsi"/>
          <w:sz w:val="24"/>
          <w:szCs w:val="24"/>
        </w:rPr>
        <w:t>Foss</w:t>
      </w:r>
      <w:proofErr w:type="spellEnd"/>
      <w:r w:rsidR="00FB24E4">
        <w:rPr>
          <w:rFonts w:cstheme="minorHAnsi"/>
          <w:sz w:val="24"/>
          <w:szCs w:val="24"/>
        </w:rPr>
        <w:t>, Phi</w:t>
      </w:r>
      <w:r w:rsidR="005764E2">
        <w:rPr>
          <w:rFonts w:cstheme="minorHAnsi"/>
          <w:sz w:val="24"/>
          <w:szCs w:val="24"/>
        </w:rPr>
        <w:t>/</w:t>
      </w:r>
      <w:r w:rsidR="00FB24E4">
        <w:rPr>
          <w:rFonts w:cstheme="minorHAnsi"/>
          <w:sz w:val="24"/>
          <w:szCs w:val="24"/>
        </w:rPr>
        <w:t>Reda</w:t>
      </w:r>
      <w:r w:rsidR="005764E2">
        <w:rPr>
          <w:rFonts w:cstheme="minorHAnsi"/>
          <w:sz w:val="24"/>
          <w:szCs w:val="24"/>
        </w:rPr>
        <w:t>/</w:t>
      </w:r>
      <w:r w:rsidR="00FB24E4">
        <w:rPr>
          <w:rFonts w:cstheme="minorHAnsi"/>
          <w:sz w:val="24"/>
          <w:szCs w:val="24"/>
        </w:rPr>
        <w:t xml:space="preserve">Philip, </w:t>
      </w:r>
      <w:r w:rsidR="005764E2">
        <w:rPr>
          <w:rFonts w:cstheme="minorHAnsi"/>
          <w:sz w:val="24"/>
          <w:szCs w:val="24"/>
        </w:rPr>
        <w:t xml:space="preserve">Fusión </w:t>
      </w:r>
      <w:r w:rsidR="00FB24E4">
        <w:rPr>
          <w:rFonts w:cstheme="minorHAnsi"/>
          <w:sz w:val="24"/>
          <w:szCs w:val="24"/>
        </w:rPr>
        <w:t xml:space="preserve">Vínica, </w:t>
      </w:r>
      <w:proofErr w:type="spellStart"/>
      <w:r w:rsidR="00FB24E4">
        <w:rPr>
          <w:rFonts w:cstheme="minorHAnsi"/>
          <w:sz w:val="24"/>
          <w:szCs w:val="24"/>
        </w:rPr>
        <w:t>Erbs</w:t>
      </w:r>
      <w:r w:rsidR="008C3E78">
        <w:rPr>
          <w:rFonts w:cstheme="minorHAnsi"/>
          <w:sz w:val="24"/>
          <w:szCs w:val="24"/>
        </w:rPr>
        <w:t>löh</w:t>
      </w:r>
      <w:proofErr w:type="spellEnd"/>
      <w:r w:rsidR="008C3E78">
        <w:rPr>
          <w:rFonts w:cstheme="minorHAnsi"/>
          <w:sz w:val="24"/>
          <w:szCs w:val="24"/>
        </w:rPr>
        <w:t>, Castilla y Campos</w:t>
      </w:r>
      <w:r w:rsidR="005764E2">
        <w:rPr>
          <w:rFonts w:cstheme="minorHAnsi"/>
          <w:sz w:val="24"/>
          <w:szCs w:val="24"/>
        </w:rPr>
        <w:t>/</w:t>
      </w:r>
      <w:proofErr w:type="spellStart"/>
      <w:r w:rsidR="005764E2">
        <w:rPr>
          <w:rFonts w:cstheme="minorHAnsi"/>
          <w:sz w:val="24"/>
          <w:szCs w:val="24"/>
        </w:rPr>
        <w:t>Bucher</w:t>
      </w:r>
      <w:proofErr w:type="spellEnd"/>
      <w:r w:rsidR="005764E2">
        <w:rPr>
          <w:rFonts w:cstheme="minorHAnsi"/>
          <w:sz w:val="24"/>
          <w:szCs w:val="24"/>
        </w:rPr>
        <w:t xml:space="preserve"> </w:t>
      </w:r>
      <w:proofErr w:type="spellStart"/>
      <w:r w:rsidR="005764E2">
        <w:rPr>
          <w:rFonts w:cstheme="minorHAnsi"/>
          <w:sz w:val="24"/>
          <w:szCs w:val="24"/>
        </w:rPr>
        <w:t>Vaslin</w:t>
      </w:r>
      <w:proofErr w:type="spellEnd"/>
      <w:r w:rsidR="005764E2">
        <w:rPr>
          <w:rFonts w:cstheme="minorHAnsi"/>
          <w:sz w:val="24"/>
          <w:szCs w:val="24"/>
        </w:rPr>
        <w:t xml:space="preserve">, </w:t>
      </w:r>
      <w:proofErr w:type="spellStart"/>
      <w:r w:rsidR="008C3E78">
        <w:rPr>
          <w:rFonts w:cstheme="minorHAnsi"/>
          <w:sz w:val="24"/>
          <w:szCs w:val="24"/>
        </w:rPr>
        <w:t>Tonnellerie</w:t>
      </w:r>
      <w:proofErr w:type="spellEnd"/>
      <w:r w:rsidR="008C3E78">
        <w:rPr>
          <w:rFonts w:cstheme="minorHAnsi"/>
          <w:sz w:val="24"/>
          <w:szCs w:val="24"/>
        </w:rPr>
        <w:t xml:space="preserve"> J.M. Gonçalves, </w:t>
      </w:r>
      <w:proofErr w:type="spellStart"/>
      <w:r w:rsidR="005764E2">
        <w:rPr>
          <w:rFonts w:cstheme="minorHAnsi"/>
          <w:sz w:val="24"/>
          <w:szCs w:val="24"/>
        </w:rPr>
        <w:t>Wiberica</w:t>
      </w:r>
      <w:proofErr w:type="spellEnd"/>
      <w:r w:rsidR="005764E2">
        <w:rPr>
          <w:rFonts w:cstheme="minorHAnsi"/>
          <w:sz w:val="24"/>
          <w:szCs w:val="24"/>
        </w:rPr>
        <w:t>/</w:t>
      </w:r>
      <w:proofErr w:type="spellStart"/>
      <w:r w:rsidR="008C3E78">
        <w:rPr>
          <w:rFonts w:cstheme="minorHAnsi"/>
          <w:sz w:val="24"/>
          <w:szCs w:val="24"/>
        </w:rPr>
        <w:t>Maurivin</w:t>
      </w:r>
      <w:proofErr w:type="spellEnd"/>
      <w:r w:rsidR="005764E2">
        <w:rPr>
          <w:rFonts w:cstheme="minorHAnsi"/>
          <w:sz w:val="24"/>
          <w:szCs w:val="24"/>
        </w:rPr>
        <w:t>/</w:t>
      </w:r>
      <w:proofErr w:type="spellStart"/>
      <w:r w:rsidR="005764E2">
        <w:rPr>
          <w:rFonts w:cstheme="minorHAnsi"/>
          <w:sz w:val="24"/>
          <w:szCs w:val="24"/>
        </w:rPr>
        <w:t>Pinnacle</w:t>
      </w:r>
      <w:proofErr w:type="spellEnd"/>
      <w:r w:rsidR="008C3E78">
        <w:rPr>
          <w:rFonts w:cstheme="minorHAnsi"/>
          <w:sz w:val="24"/>
          <w:szCs w:val="24"/>
        </w:rPr>
        <w:t>,</w:t>
      </w:r>
      <w:r w:rsidR="005764E2">
        <w:rPr>
          <w:rFonts w:cstheme="minorHAnsi"/>
          <w:sz w:val="24"/>
          <w:szCs w:val="24"/>
        </w:rPr>
        <w:t xml:space="preserve"> </w:t>
      </w:r>
      <w:proofErr w:type="spellStart"/>
      <w:r w:rsidR="008C3E78">
        <w:rPr>
          <w:rFonts w:cstheme="minorHAnsi"/>
          <w:sz w:val="24"/>
          <w:szCs w:val="24"/>
        </w:rPr>
        <w:t>Verallia</w:t>
      </w:r>
      <w:proofErr w:type="spellEnd"/>
      <w:r w:rsidR="008C3E78">
        <w:rPr>
          <w:rFonts w:cstheme="minorHAnsi"/>
          <w:sz w:val="24"/>
          <w:szCs w:val="24"/>
        </w:rPr>
        <w:t xml:space="preserve">, M.A. Silva, </w:t>
      </w:r>
      <w:proofErr w:type="spellStart"/>
      <w:r w:rsidR="008C3E78">
        <w:rPr>
          <w:rFonts w:cstheme="minorHAnsi"/>
          <w:sz w:val="24"/>
          <w:szCs w:val="24"/>
        </w:rPr>
        <w:t>Parcitank</w:t>
      </w:r>
      <w:proofErr w:type="spellEnd"/>
      <w:r w:rsidR="008C3E78">
        <w:rPr>
          <w:rFonts w:cstheme="minorHAnsi"/>
          <w:sz w:val="24"/>
          <w:szCs w:val="24"/>
        </w:rPr>
        <w:t xml:space="preserve">, </w:t>
      </w:r>
      <w:proofErr w:type="spellStart"/>
      <w:r w:rsidR="008C3E78">
        <w:rPr>
          <w:rFonts w:cstheme="minorHAnsi"/>
          <w:sz w:val="24"/>
          <w:szCs w:val="24"/>
        </w:rPr>
        <w:t>Anfiquímica</w:t>
      </w:r>
      <w:proofErr w:type="spellEnd"/>
      <w:r w:rsidR="008C3E78">
        <w:rPr>
          <w:rFonts w:cstheme="minorHAnsi"/>
          <w:sz w:val="24"/>
          <w:szCs w:val="24"/>
        </w:rPr>
        <w:t xml:space="preserve">, </w:t>
      </w:r>
      <w:proofErr w:type="spellStart"/>
      <w:r w:rsidR="008C3E78">
        <w:rPr>
          <w:rFonts w:cstheme="minorHAnsi"/>
          <w:sz w:val="24"/>
          <w:szCs w:val="24"/>
        </w:rPr>
        <w:t>Centrolab</w:t>
      </w:r>
      <w:proofErr w:type="spellEnd"/>
      <w:r w:rsidR="008C3E78">
        <w:rPr>
          <w:rFonts w:cstheme="minorHAnsi"/>
          <w:sz w:val="24"/>
          <w:szCs w:val="24"/>
        </w:rPr>
        <w:t xml:space="preserve">, </w:t>
      </w:r>
      <w:proofErr w:type="spellStart"/>
      <w:r w:rsidR="008C3E78">
        <w:rPr>
          <w:rFonts w:cstheme="minorHAnsi"/>
          <w:sz w:val="24"/>
          <w:szCs w:val="24"/>
        </w:rPr>
        <w:t>Biocor</w:t>
      </w:r>
      <w:proofErr w:type="spellEnd"/>
      <w:r w:rsidR="008C3E78">
        <w:rPr>
          <w:rFonts w:cstheme="minorHAnsi"/>
          <w:sz w:val="24"/>
          <w:szCs w:val="24"/>
        </w:rPr>
        <w:t xml:space="preserve">, </w:t>
      </w:r>
      <w:proofErr w:type="spellStart"/>
      <w:r w:rsidR="008C3E78">
        <w:rPr>
          <w:rFonts w:cstheme="minorHAnsi"/>
          <w:sz w:val="24"/>
          <w:szCs w:val="24"/>
        </w:rPr>
        <w:t>Solagro</w:t>
      </w:r>
      <w:proofErr w:type="spellEnd"/>
      <w:r w:rsidR="008C3E78">
        <w:rPr>
          <w:rFonts w:cstheme="minorHAnsi"/>
          <w:sz w:val="24"/>
          <w:szCs w:val="24"/>
        </w:rPr>
        <w:t xml:space="preserve">, Parsec, </w:t>
      </w:r>
      <w:proofErr w:type="spellStart"/>
      <w:r w:rsidR="008C3E78">
        <w:rPr>
          <w:rFonts w:cstheme="minorHAnsi"/>
          <w:sz w:val="24"/>
          <w:szCs w:val="24"/>
        </w:rPr>
        <w:t>Innotec</w:t>
      </w:r>
      <w:proofErr w:type="spellEnd"/>
      <w:r w:rsidR="008C3E78">
        <w:rPr>
          <w:rFonts w:cstheme="minorHAnsi"/>
          <w:sz w:val="24"/>
          <w:szCs w:val="24"/>
        </w:rPr>
        <w:t xml:space="preserve"> y Enotecnia</w:t>
      </w:r>
      <w:r w:rsidR="005764E2">
        <w:rPr>
          <w:rFonts w:cstheme="minorHAnsi"/>
          <w:sz w:val="24"/>
          <w:szCs w:val="24"/>
        </w:rPr>
        <w:t>-IOC</w:t>
      </w:r>
      <w:r w:rsidR="008C3E78">
        <w:rPr>
          <w:rFonts w:cstheme="minorHAnsi"/>
          <w:sz w:val="24"/>
          <w:szCs w:val="24"/>
        </w:rPr>
        <w:t xml:space="preserve">. </w:t>
      </w:r>
    </w:p>
    <w:p w14:paraId="3695F3BE" w14:textId="77777777" w:rsidR="00002D81" w:rsidRDefault="00002D81" w:rsidP="0055143A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B4F9836" w14:textId="77777777" w:rsidR="00002D81" w:rsidRDefault="00002D81" w:rsidP="0055143A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7AF9591" w14:textId="77777777" w:rsidR="009A7188" w:rsidRDefault="00002D81" w:rsidP="009A7188">
      <w:pPr>
        <w:spacing w:line="240" w:lineRule="auto"/>
        <w:ind w:left="2832" w:firstLine="708"/>
        <w:jc w:val="right"/>
        <w:rPr>
          <w:rFonts w:cstheme="minorHAnsi"/>
          <w:sz w:val="24"/>
          <w:szCs w:val="24"/>
          <w:u w:val="single"/>
        </w:rPr>
      </w:pPr>
      <w:r w:rsidRPr="00002D81">
        <w:rPr>
          <w:rFonts w:cstheme="minorHAnsi"/>
          <w:sz w:val="24"/>
          <w:szCs w:val="24"/>
          <w:u w:val="single"/>
        </w:rPr>
        <w:t>Más información</w:t>
      </w:r>
    </w:p>
    <w:p w14:paraId="56FEA969" w14:textId="6A37BF37" w:rsidR="00002D81" w:rsidRDefault="00002D81" w:rsidP="009A7188">
      <w:pPr>
        <w:spacing w:line="240" w:lineRule="auto"/>
        <w:ind w:left="2832" w:firstLine="708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Mari Carmen Lizcano</w:t>
      </w:r>
    </w:p>
    <w:p w14:paraId="3B1E15D2" w14:textId="410101CE" w:rsidR="00002D81" w:rsidRPr="00903A40" w:rsidRDefault="00002D81" w:rsidP="009A7188">
      <w:pPr>
        <w:spacing w:line="240" w:lineRule="auto"/>
        <w:ind w:left="2832" w:firstLine="708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618 99 08 49</w:t>
      </w:r>
    </w:p>
    <w:p w14:paraId="715053B9" w14:textId="77777777" w:rsidR="00466046" w:rsidRPr="008A18D3" w:rsidRDefault="00466046" w:rsidP="00466046">
      <w:pPr>
        <w:spacing w:line="240" w:lineRule="auto"/>
        <w:jc w:val="both"/>
      </w:pPr>
    </w:p>
    <w:p w14:paraId="3673B5EA" w14:textId="77777777" w:rsidR="00466046" w:rsidRPr="008A18D3" w:rsidRDefault="00466046" w:rsidP="00CE4069">
      <w:pPr>
        <w:spacing w:line="240" w:lineRule="auto"/>
        <w:jc w:val="both"/>
      </w:pPr>
    </w:p>
    <w:p w14:paraId="2ED7523B" w14:textId="77777777" w:rsidR="008A18D3" w:rsidRPr="008A18D3" w:rsidRDefault="008A18D3" w:rsidP="008A18D3"/>
    <w:sectPr w:rsidR="008A18D3" w:rsidRPr="008A18D3" w:rsidSect="005D04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BAEC4" w14:textId="77777777" w:rsidR="005D04B4" w:rsidRDefault="005D04B4" w:rsidP="00B423FA">
      <w:pPr>
        <w:spacing w:after="0" w:line="240" w:lineRule="auto"/>
      </w:pPr>
      <w:r>
        <w:separator/>
      </w:r>
    </w:p>
  </w:endnote>
  <w:endnote w:type="continuationSeparator" w:id="0">
    <w:p w14:paraId="403FCBA5" w14:textId="77777777" w:rsidR="005D04B4" w:rsidRDefault="005D04B4" w:rsidP="00B4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16F2D" w14:textId="77777777" w:rsidR="00641A8E" w:rsidRDefault="00641A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6AD6D" w14:textId="5C1067AE" w:rsidR="008A18D3" w:rsidRDefault="008A18D3" w:rsidP="003101DC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235B2" w14:textId="77777777" w:rsidR="00641A8E" w:rsidRDefault="00641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E5028" w14:textId="77777777" w:rsidR="005D04B4" w:rsidRDefault="005D04B4" w:rsidP="00B423FA">
      <w:pPr>
        <w:spacing w:after="0" w:line="240" w:lineRule="auto"/>
      </w:pPr>
      <w:r>
        <w:separator/>
      </w:r>
    </w:p>
  </w:footnote>
  <w:footnote w:type="continuationSeparator" w:id="0">
    <w:p w14:paraId="1631F295" w14:textId="77777777" w:rsidR="005D04B4" w:rsidRDefault="005D04B4" w:rsidP="00B4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EE499" w14:textId="70496CA3" w:rsidR="00903A40" w:rsidRDefault="00000000">
    <w:pPr>
      <w:pStyle w:val="Encabezado"/>
    </w:pPr>
    <w:r>
      <w:rPr>
        <w:noProof/>
        <w:lang w:eastAsia="es-ES"/>
      </w:rPr>
      <w:pict w14:anchorId="4BD9A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531922" o:spid="_x0000_s102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ie de pagina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D5F4" w14:textId="3FCD44C1" w:rsidR="002A1C18" w:rsidRDefault="00903A4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3FFF48B" wp14:editId="3EC0D4D8">
          <wp:simplePos x="0" y="0"/>
          <wp:positionH relativeFrom="page">
            <wp:posOffset>-19050</wp:posOffset>
          </wp:positionH>
          <wp:positionV relativeFrom="paragraph">
            <wp:posOffset>-440690</wp:posOffset>
          </wp:positionV>
          <wp:extent cx="7600950" cy="904875"/>
          <wp:effectExtent l="0" t="0" r="0" b="381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es-ES"/>
      </w:rPr>
      <w:pict w14:anchorId="217321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531923" o:spid="_x0000_s1027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2" o:title="pie de pagina 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E15A2" w14:textId="5698AE88" w:rsidR="00903A40" w:rsidRDefault="00000000">
    <w:pPr>
      <w:pStyle w:val="Encabezado"/>
    </w:pPr>
    <w:r>
      <w:rPr>
        <w:noProof/>
        <w:lang w:eastAsia="es-ES"/>
      </w:rPr>
      <w:pict w14:anchorId="3A6C85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531921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ie de pagina 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C4580"/>
    <w:multiLevelType w:val="multilevel"/>
    <w:tmpl w:val="13C00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796A06"/>
    <w:multiLevelType w:val="hybridMultilevel"/>
    <w:tmpl w:val="E0362B8E"/>
    <w:lvl w:ilvl="0" w:tplc="944A4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696705">
    <w:abstractNumId w:val="1"/>
  </w:num>
  <w:num w:numId="2" w16cid:durableId="20620488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3FA"/>
    <w:rsid w:val="00002D81"/>
    <w:rsid w:val="000152C0"/>
    <w:rsid w:val="00034506"/>
    <w:rsid w:val="00037A98"/>
    <w:rsid w:val="0005686E"/>
    <w:rsid w:val="00084F8C"/>
    <w:rsid w:val="000A7778"/>
    <w:rsid w:val="000C7CC1"/>
    <w:rsid w:val="000D5427"/>
    <w:rsid w:val="000E7D3E"/>
    <w:rsid w:val="00132F36"/>
    <w:rsid w:val="001355AA"/>
    <w:rsid w:val="00172870"/>
    <w:rsid w:val="00183868"/>
    <w:rsid w:val="001875B0"/>
    <w:rsid w:val="001B5883"/>
    <w:rsid w:val="001C4624"/>
    <w:rsid w:val="001D180B"/>
    <w:rsid w:val="001D7555"/>
    <w:rsid w:val="00225673"/>
    <w:rsid w:val="00261B69"/>
    <w:rsid w:val="00264C8C"/>
    <w:rsid w:val="002A1C18"/>
    <w:rsid w:val="002C28CE"/>
    <w:rsid w:val="002C4E35"/>
    <w:rsid w:val="002F0330"/>
    <w:rsid w:val="002F5C5A"/>
    <w:rsid w:val="003101DC"/>
    <w:rsid w:val="00312F70"/>
    <w:rsid w:val="00322571"/>
    <w:rsid w:val="0033756F"/>
    <w:rsid w:val="00346DC5"/>
    <w:rsid w:val="00347935"/>
    <w:rsid w:val="00350BA0"/>
    <w:rsid w:val="0038128F"/>
    <w:rsid w:val="003818DD"/>
    <w:rsid w:val="003934CB"/>
    <w:rsid w:val="003963A2"/>
    <w:rsid w:val="003F0C7E"/>
    <w:rsid w:val="003F1812"/>
    <w:rsid w:val="003F7680"/>
    <w:rsid w:val="004047D9"/>
    <w:rsid w:val="00450422"/>
    <w:rsid w:val="00466046"/>
    <w:rsid w:val="004732CD"/>
    <w:rsid w:val="00473384"/>
    <w:rsid w:val="00480220"/>
    <w:rsid w:val="0049189F"/>
    <w:rsid w:val="00495524"/>
    <w:rsid w:val="004A4B08"/>
    <w:rsid w:val="004C4719"/>
    <w:rsid w:val="004C5566"/>
    <w:rsid w:val="004D57B0"/>
    <w:rsid w:val="0050699D"/>
    <w:rsid w:val="005116AA"/>
    <w:rsid w:val="00516AA5"/>
    <w:rsid w:val="00525C4A"/>
    <w:rsid w:val="005317B2"/>
    <w:rsid w:val="0054260D"/>
    <w:rsid w:val="00542F0D"/>
    <w:rsid w:val="00546C8F"/>
    <w:rsid w:val="0055143A"/>
    <w:rsid w:val="005764E2"/>
    <w:rsid w:val="00582FCD"/>
    <w:rsid w:val="00585084"/>
    <w:rsid w:val="00592032"/>
    <w:rsid w:val="00593E21"/>
    <w:rsid w:val="00594AF2"/>
    <w:rsid w:val="005A472E"/>
    <w:rsid w:val="005B2A29"/>
    <w:rsid w:val="005C759D"/>
    <w:rsid w:val="005D04B4"/>
    <w:rsid w:val="005E64B9"/>
    <w:rsid w:val="005E7035"/>
    <w:rsid w:val="005F6632"/>
    <w:rsid w:val="00603799"/>
    <w:rsid w:val="006154D7"/>
    <w:rsid w:val="00627F9B"/>
    <w:rsid w:val="0064104D"/>
    <w:rsid w:val="00641A8E"/>
    <w:rsid w:val="00646D55"/>
    <w:rsid w:val="00652D81"/>
    <w:rsid w:val="00662D64"/>
    <w:rsid w:val="00671616"/>
    <w:rsid w:val="00685BAC"/>
    <w:rsid w:val="00692F1C"/>
    <w:rsid w:val="006977AB"/>
    <w:rsid w:val="006B753A"/>
    <w:rsid w:val="006E354F"/>
    <w:rsid w:val="006F5E83"/>
    <w:rsid w:val="00701688"/>
    <w:rsid w:val="00725200"/>
    <w:rsid w:val="00741B40"/>
    <w:rsid w:val="0075361D"/>
    <w:rsid w:val="007628C8"/>
    <w:rsid w:val="00762E60"/>
    <w:rsid w:val="00763987"/>
    <w:rsid w:val="007645E6"/>
    <w:rsid w:val="0078354C"/>
    <w:rsid w:val="00787674"/>
    <w:rsid w:val="00790FC6"/>
    <w:rsid w:val="00791D40"/>
    <w:rsid w:val="00797172"/>
    <w:rsid w:val="00797675"/>
    <w:rsid w:val="007C5E2E"/>
    <w:rsid w:val="007E5B24"/>
    <w:rsid w:val="008056B9"/>
    <w:rsid w:val="0082125F"/>
    <w:rsid w:val="00822CD8"/>
    <w:rsid w:val="00827237"/>
    <w:rsid w:val="008462CD"/>
    <w:rsid w:val="008702AE"/>
    <w:rsid w:val="008834FC"/>
    <w:rsid w:val="00891871"/>
    <w:rsid w:val="008978F4"/>
    <w:rsid w:val="008A05A2"/>
    <w:rsid w:val="008A18D3"/>
    <w:rsid w:val="008C3E78"/>
    <w:rsid w:val="008C5EE0"/>
    <w:rsid w:val="008D4A6A"/>
    <w:rsid w:val="008F000E"/>
    <w:rsid w:val="00903A40"/>
    <w:rsid w:val="00906EFB"/>
    <w:rsid w:val="009145B8"/>
    <w:rsid w:val="00923722"/>
    <w:rsid w:val="0093476B"/>
    <w:rsid w:val="00963262"/>
    <w:rsid w:val="00973887"/>
    <w:rsid w:val="00977162"/>
    <w:rsid w:val="00985095"/>
    <w:rsid w:val="009A4671"/>
    <w:rsid w:val="009A5C47"/>
    <w:rsid w:val="009A7188"/>
    <w:rsid w:val="009B2FC2"/>
    <w:rsid w:val="009C0CCE"/>
    <w:rsid w:val="009C17C9"/>
    <w:rsid w:val="009C76C5"/>
    <w:rsid w:val="009D7230"/>
    <w:rsid w:val="009E294D"/>
    <w:rsid w:val="00A139FB"/>
    <w:rsid w:val="00A40CD5"/>
    <w:rsid w:val="00A41927"/>
    <w:rsid w:val="00A5512B"/>
    <w:rsid w:val="00A624C8"/>
    <w:rsid w:val="00A92A1A"/>
    <w:rsid w:val="00A94145"/>
    <w:rsid w:val="00AC5AA5"/>
    <w:rsid w:val="00AF1957"/>
    <w:rsid w:val="00AF2FBE"/>
    <w:rsid w:val="00B023F3"/>
    <w:rsid w:val="00B11BCA"/>
    <w:rsid w:val="00B256BC"/>
    <w:rsid w:val="00B31B36"/>
    <w:rsid w:val="00B35105"/>
    <w:rsid w:val="00B423FA"/>
    <w:rsid w:val="00B426B6"/>
    <w:rsid w:val="00B500F6"/>
    <w:rsid w:val="00B540EA"/>
    <w:rsid w:val="00B5724B"/>
    <w:rsid w:val="00B825AF"/>
    <w:rsid w:val="00BA6648"/>
    <w:rsid w:val="00BE051B"/>
    <w:rsid w:val="00BE2674"/>
    <w:rsid w:val="00BE2681"/>
    <w:rsid w:val="00BE2C73"/>
    <w:rsid w:val="00C13B5B"/>
    <w:rsid w:val="00C20C11"/>
    <w:rsid w:val="00C20C3E"/>
    <w:rsid w:val="00C32215"/>
    <w:rsid w:val="00C3245D"/>
    <w:rsid w:val="00C61B10"/>
    <w:rsid w:val="00C67A08"/>
    <w:rsid w:val="00CA4072"/>
    <w:rsid w:val="00CC2755"/>
    <w:rsid w:val="00CC302B"/>
    <w:rsid w:val="00CD33D3"/>
    <w:rsid w:val="00CE20A2"/>
    <w:rsid w:val="00CE4069"/>
    <w:rsid w:val="00CF3047"/>
    <w:rsid w:val="00D01C23"/>
    <w:rsid w:val="00D65076"/>
    <w:rsid w:val="00D76D30"/>
    <w:rsid w:val="00D87C65"/>
    <w:rsid w:val="00D87DE3"/>
    <w:rsid w:val="00DA197C"/>
    <w:rsid w:val="00DB3357"/>
    <w:rsid w:val="00DB5106"/>
    <w:rsid w:val="00DD6EE9"/>
    <w:rsid w:val="00E01F6A"/>
    <w:rsid w:val="00E0493A"/>
    <w:rsid w:val="00E46245"/>
    <w:rsid w:val="00E545B4"/>
    <w:rsid w:val="00E757EA"/>
    <w:rsid w:val="00E85DFD"/>
    <w:rsid w:val="00E92935"/>
    <w:rsid w:val="00EB4507"/>
    <w:rsid w:val="00EB5516"/>
    <w:rsid w:val="00F0359B"/>
    <w:rsid w:val="00F14224"/>
    <w:rsid w:val="00F5308B"/>
    <w:rsid w:val="00F655BD"/>
    <w:rsid w:val="00F82710"/>
    <w:rsid w:val="00F8499F"/>
    <w:rsid w:val="00FA0886"/>
    <w:rsid w:val="00FA5D26"/>
    <w:rsid w:val="00FB24E4"/>
    <w:rsid w:val="00FC0EA7"/>
    <w:rsid w:val="00FC114A"/>
    <w:rsid w:val="00FD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86DDC"/>
  <w15:docId w15:val="{2E31DFFF-5FE9-4C94-82DB-2DB16B23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D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3FA"/>
  </w:style>
  <w:style w:type="paragraph" w:styleId="Piedepgina">
    <w:name w:val="footer"/>
    <w:basedOn w:val="Normal"/>
    <w:link w:val="PiedepginaCar"/>
    <w:uiPriority w:val="99"/>
    <w:unhideWhenUsed/>
    <w:rsid w:val="00B4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3FA"/>
  </w:style>
  <w:style w:type="paragraph" w:styleId="Textodeglobo">
    <w:name w:val="Balloon Text"/>
    <w:basedOn w:val="Normal"/>
    <w:link w:val="TextodegloboCar"/>
    <w:uiPriority w:val="99"/>
    <w:semiHidden/>
    <w:unhideWhenUsed/>
    <w:rsid w:val="00B4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3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E20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125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2125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92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olegioenologiaclm.es/iv-congreso-coeclm-2024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1267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Comunicacion Fadeta</cp:lastModifiedBy>
  <cp:revision>23</cp:revision>
  <cp:lastPrinted>2024-03-22T09:39:00Z</cp:lastPrinted>
  <dcterms:created xsi:type="dcterms:W3CDTF">2024-03-28T10:28:00Z</dcterms:created>
  <dcterms:modified xsi:type="dcterms:W3CDTF">2024-04-02T10:52:00Z</dcterms:modified>
</cp:coreProperties>
</file>